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A98" w14:textId="77777777" w:rsidR="006101B7" w:rsidRPr="00AF3A93" w:rsidRDefault="006101B7" w:rsidP="00B804F1">
      <w:pPr>
        <w:pStyle w:val="berschrift1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>Beobachtungsaufgaben für teilnehmende Auszubildende ohne aktive Rolle (Dauer 90 Minuten)</w:t>
      </w:r>
    </w:p>
    <w:p w14:paraId="28803D11" w14:textId="5F5FF27B" w:rsidR="006101B7" w:rsidRPr="00AF3A93" w:rsidRDefault="006101B7" w:rsidP="00397F01">
      <w:pPr>
        <w:pStyle w:val="berschrift2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 xml:space="preserve">Beobachtungsaufgaben im Planspiel </w:t>
      </w:r>
      <w:r w:rsidR="00602170">
        <w:rPr>
          <w:rFonts w:asciiTheme="minorHAnsi" w:hAnsiTheme="minorHAnsi" w:cstheme="minorHAnsi"/>
        </w:rPr>
        <w:t>Unwetterkatastrophe</w:t>
      </w:r>
    </w:p>
    <w:p w14:paraId="5AB37277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Im Verlauf des Planspiels nehmen nicht alle Auszubildenden gleichzeitig eine aktive Spielfigur-Rolle ein. Einige Teilnehmende werden deshalb gezielt als beobachtende Personen eingesetzt und erhalten spezifische Beobachtungsaufgaben. Diese Rolle ist zentral für den Lernerfolg: Sie ermöglicht es, das Simulationserlebnis aus einer analytischen Perspektive zu betrachten und systematisch Erkenntnisse über Abläufe, Teamverhalten und Kommunikation zu gewinnen.</w:t>
      </w:r>
    </w:p>
    <w:p w14:paraId="313B2F66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Durch dieses Vorgehen wird es möglich, dass jede Person im Laufe des Planspiels beide Perspektiven kennenlernt – Beobachtende können in einer späteren Phase aktiv mitspielen und umgekehrt. So wird ein Wechsel zwischen Spiel- und Beobachtungsaufgaben gefördert, was den Blick für unterschiedliche Handlungsweisen und Rollenanforderungen schärft.</w:t>
      </w:r>
    </w:p>
    <w:p w14:paraId="469632AC" w14:textId="77777777" w:rsidR="006101B7" w:rsidRPr="00AF3A93" w:rsidRDefault="006101B7" w:rsidP="00397F01">
      <w:pPr>
        <w:pStyle w:val="berschrift2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>Kurzanleitung zum Ablauf</w:t>
      </w:r>
    </w:p>
    <w:p w14:paraId="0B22C96E" w14:textId="77777777" w:rsidR="006101B7" w:rsidRPr="00AF3A93" w:rsidRDefault="006101B7" w:rsidP="009A2E39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Zuweisung der Beobachtungsaufgaben</w:t>
      </w:r>
    </w:p>
    <w:p w14:paraId="50962560" w14:textId="3180B65A" w:rsidR="006101B7" w:rsidRPr="00AF3A93" w:rsidRDefault="00F27DFF" w:rsidP="009A2E39">
      <w:pPr>
        <w:pStyle w:val="Listenabsatz"/>
        <w:numPr>
          <w:ilvl w:val="1"/>
          <w:numId w:val="1"/>
        </w:numPr>
        <w:tabs>
          <w:tab w:val="left" w:pos="3299"/>
        </w:tabs>
        <w:spacing w:line="300" w:lineRule="auto"/>
        <w:ind w:hanging="357"/>
        <w:rPr>
          <w:rFonts w:cstheme="minorHAnsi"/>
        </w:rPr>
      </w:pPr>
      <w:r w:rsidRPr="00AF3A93">
        <w:rPr>
          <w:rFonts w:cstheme="minorHAnsi"/>
        </w:rPr>
        <w:t xml:space="preserve">Wenn </w:t>
      </w:r>
      <w:r>
        <w:rPr>
          <w:rFonts w:cstheme="minorHAnsi"/>
        </w:rPr>
        <w:t>Sie</w:t>
      </w:r>
      <w:r w:rsidRPr="00AF3A93">
        <w:rPr>
          <w:rFonts w:cstheme="minorHAnsi"/>
        </w:rPr>
        <w:t xml:space="preserve"> nicht aktiv im Spielgeschehen beteiligt </w:t>
      </w:r>
      <w:r>
        <w:rPr>
          <w:rFonts w:cstheme="minorHAnsi"/>
        </w:rPr>
        <w:t>sind</w:t>
      </w:r>
      <w:r w:rsidRPr="00AF3A93">
        <w:rPr>
          <w:rFonts w:cstheme="minorHAnsi"/>
        </w:rPr>
        <w:t>, über</w:t>
      </w:r>
      <w:r>
        <w:rPr>
          <w:rFonts w:cstheme="minorHAnsi"/>
        </w:rPr>
        <w:t>nehmen</w:t>
      </w:r>
      <w:r w:rsidRPr="00AF3A93">
        <w:rPr>
          <w:rFonts w:cstheme="minorHAnsi"/>
        </w:rPr>
        <w:t xml:space="preserve"> </w:t>
      </w:r>
      <w:r>
        <w:rPr>
          <w:rFonts w:cstheme="minorHAnsi"/>
        </w:rPr>
        <w:t>Sie</w:t>
      </w:r>
      <w:r w:rsidRPr="00AF3A93">
        <w:rPr>
          <w:rFonts w:cstheme="minorHAnsi"/>
        </w:rPr>
        <w:t xml:space="preserve"> eine </w:t>
      </w:r>
      <w:r w:rsidR="006101B7" w:rsidRPr="00AF3A93">
        <w:rPr>
          <w:rFonts w:cstheme="minorHAnsi"/>
        </w:rPr>
        <w:t xml:space="preserve">Beobachtungsrolle mit klaren Beobachtungsaufträgen zu bestimmten Handlungsfeldern </w:t>
      </w:r>
      <w:r w:rsidR="00CA1C71">
        <w:rPr>
          <w:rFonts w:cstheme="minorHAnsi"/>
        </w:rPr>
        <w:t>(</w:t>
      </w:r>
      <w:r w:rsidR="006101B7" w:rsidRPr="00AF3A93">
        <w:rPr>
          <w:rFonts w:cstheme="minorHAnsi"/>
        </w:rPr>
        <w:t>z.B. Teamleitung, Pflegepraxis, Kommunikation, IT-Schnittstellen, Hygiene).</w:t>
      </w:r>
    </w:p>
    <w:p w14:paraId="2B24B85B" w14:textId="77777777" w:rsidR="006101B7" w:rsidRPr="00AF3A93" w:rsidRDefault="006101B7" w:rsidP="009A2E39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Beobachten</w:t>
      </w:r>
    </w:p>
    <w:p w14:paraId="37EFBD9C" w14:textId="77777777" w:rsidR="00F27DFF" w:rsidRPr="00AF3A93" w:rsidRDefault="00F27DFF" w:rsidP="00F27DFF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Sammel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gezielt Eindrücke und Notizen zu den vorgegebenen Beobachtungsschwerpunkten.</w:t>
      </w:r>
    </w:p>
    <w:p w14:paraId="0349DCC5" w14:textId="77777777" w:rsidR="00F27DFF" w:rsidRPr="00AF3A93" w:rsidRDefault="00F27DFF" w:rsidP="00F27DFF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Beobachte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möglichst unauffällig und greife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nicht aktiv in das Planspiel ein.</w:t>
      </w:r>
    </w:p>
    <w:p w14:paraId="6BC514F7" w14:textId="77777777" w:rsidR="006101B7" w:rsidRPr="00AF3A93" w:rsidRDefault="006101B7" w:rsidP="009A2E39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Schriftliche Dokumentation</w:t>
      </w:r>
    </w:p>
    <w:p w14:paraId="60E94C23" w14:textId="77777777" w:rsidR="00F27DFF" w:rsidRPr="00AF3A93" w:rsidRDefault="00F27DFF" w:rsidP="00F27DFF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Notiere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</w:t>
      </w:r>
      <w:r>
        <w:rPr>
          <w:rFonts w:cstheme="minorHAnsi"/>
        </w:rPr>
        <w:t>ihre</w:t>
      </w:r>
      <w:r w:rsidRPr="00AF3A93">
        <w:rPr>
          <w:rFonts w:cstheme="minorHAnsi"/>
        </w:rPr>
        <w:t xml:space="preserve"> Beobachtungen stichpunktartig oder im bereitgestellten Beobachtungsbogen.</w:t>
      </w:r>
    </w:p>
    <w:p w14:paraId="6FFE4836" w14:textId="77777777" w:rsidR="006101B7" w:rsidRPr="00AF3A93" w:rsidRDefault="006101B7" w:rsidP="009A2E39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Arbeitsteilung und Austausch</w:t>
      </w:r>
    </w:p>
    <w:p w14:paraId="092524ED" w14:textId="087FC8AF" w:rsidR="006101B7" w:rsidRPr="00AF3A93" w:rsidRDefault="006101B7" w:rsidP="009A2E39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</w:pPr>
      <w:r w:rsidRPr="614BEA07">
        <w:t>Bei mehreren Beobachte</w:t>
      </w:r>
      <w:r w:rsidR="1DB7A37A" w:rsidRPr="614BEA07">
        <w:t xml:space="preserve">nden </w:t>
      </w:r>
      <w:r w:rsidRPr="614BEA07">
        <w:t>empfiehlt es sich, die Beobachtungsschwerpunkte zu splitten oder sich regelmäßig zur Abstimmung auszutauschen.</w:t>
      </w:r>
    </w:p>
    <w:p w14:paraId="71065277" w14:textId="77777777" w:rsidR="006101B7" w:rsidRPr="00AF3A93" w:rsidRDefault="006101B7" w:rsidP="009A2E39">
      <w:pPr>
        <w:numPr>
          <w:ilvl w:val="0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Reflexion und Besprechung</w:t>
      </w:r>
    </w:p>
    <w:p w14:paraId="1A968C2E" w14:textId="77777777" w:rsidR="006101B7" w:rsidRPr="00AF3A93" w:rsidRDefault="006101B7" w:rsidP="009A2E39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Im Debriefing werden die Beobachtungen gemeinsam besprochen, um Perspektiven auszutauschen, Gelerntes zu verdichten und Transferideen für den Berufsalltag abzuleiten.</w:t>
      </w:r>
    </w:p>
    <w:p w14:paraId="06F0D8DD" w14:textId="77777777" w:rsidR="00F27DFF" w:rsidRPr="00AF3A93" w:rsidRDefault="00F27DFF" w:rsidP="00F27DFF">
      <w:pPr>
        <w:numPr>
          <w:ilvl w:val="1"/>
          <w:numId w:val="1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>
        <w:rPr>
          <w:rFonts w:cstheme="minorHAnsi"/>
        </w:rPr>
        <w:t>Ihre</w:t>
      </w:r>
      <w:r w:rsidRPr="00AF3A93">
        <w:rPr>
          <w:rFonts w:cstheme="minorHAnsi"/>
        </w:rPr>
        <w:t xml:space="preserve"> schriftlichen Notizen unterstützen </w:t>
      </w:r>
      <w:r>
        <w:rPr>
          <w:rFonts w:cstheme="minorHAnsi"/>
        </w:rPr>
        <w:t>Sie</w:t>
      </w:r>
      <w:r w:rsidRPr="00AF3A93">
        <w:rPr>
          <w:rFonts w:cstheme="minorHAnsi"/>
        </w:rPr>
        <w:t xml:space="preserve"> dabei.</w:t>
      </w:r>
    </w:p>
    <w:p w14:paraId="00C1234C" w14:textId="77777777" w:rsidR="00F27DFF" w:rsidRPr="00AF3A93" w:rsidRDefault="006101B7" w:rsidP="00F27DFF">
      <w:pPr>
        <w:contextualSpacing/>
        <w:rPr>
          <w:rFonts w:cstheme="minorHAnsi"/>
        </w:rPr>
      </w:pPr>
      <w:r w:rsidRPr="00AF3A93">
        <w:rPr>
          <w:rFonts w:cstheme="minorHAnsi"/>
        </w:rPr>
        <w:t xml:space="preserve">Wichtig: </w:t>
      </w:r>
      <w:r w:rsidR="00F27DFF" w:rsidRPr="00AF3A93">
        <w:rPr>
          <w:rFonts w:cstheme="minorHAnsi"/>
        </w:rPr>
        <w:t xml:space="preserve">Während </w:t>
      </w:r>
      <w:r w:rsidR="00F27DFF">
        <w:rPr>
          <w:rFonts w:cstheme="minorHAnsi"/>
        </w:rPr>
        <w:t>ihrer</w:t>
      </w:r>
      <w:r w:rsidR="00F27DFF" w:rsidRPr="00AF3A93">
        <w:rPr>
          <w:rFonts w:cstheme="minorHAnsi"/>
        </w:rPr>
        <w:t xml:space="preserve"> Beobachtungszeit bleib</w:t>
      </w:r>
      <w:r w:rsidR="00F27DFF">
        <w:rPr>
          <w:rFonts w:cstheme="minorHAnsi"/>
        </w:rPr>
        <w:t>en</w:t>
      </w:r>
      <w:r w:rsidR="00F27DFF" w:rsidRPr="00AF3A93">
        <w:rPr>
          <w:rFonts w:cstheme="minorHAnsi"/>
        </w:rPr>
        <w:t xml:space="preserve"> </w:t>
      </w:r>
      <w:r w:rsidR="00F27DFF">
        <w:rPr>
          <w:rFonts w:cstheme="minorHAnsi"/>
        </w:rPr>
        <w:t>Sie</w:t>
      </w:r>
      <w:r w:rsidR="00F27DFF" w:rsidRPr="00AF3A93">
        <w:rPr>
          <w:rFonts w:cstheme="minorHAnsi"/>
        </w:rPr>
        <w:t xml:space="preserve"> passiv – </w:t>
      </w:r>
      <w:r w:rsidR="00F27DFF">
        <w:rPr>
          <w:rFonts w:cstheme="minorHAnsi"/>
        </w:rPr>
        <w:t>ihre</w:t>
      </w:r>
      <w:r w:rsidR="00F27DFF" w:rsidRPr="00AF3A93">
        <w:rPr>
          <w:rFonts w:cstheme="minorHAnsi"/>
        </w:rPr>
        <w:t xml:space="preserve"> Aufgabe ist das strukturierte Wahrnehmen, nicht das Eingreifen.</w:t>
      </w:r>
      <w:r w:rsidR="00F27DFF" w:rsidRPr="00AF3A93">
        <w:rPr>
          <w:rFonts w:cstheme="minorHAnsi"/>
        </w:rPr>
        <w:br/>
        <w:t xml:space="preserve">Wenn die Spielleitung es vorsieht, </w:t>
      </w:r>
      <w:r w:rsidR="00F27DFF">
        <w:rPr>
          <w:rFonts w:cstheme="minorHAnsi"/>
        </w:rPr>
        <w:t>können Sie</w:t>
      </w:r>
      <w:r w:rsidR="00F27DFF" w:rsidRPr="00AF3A93">
        <w:rPr>
          <w:rFonts w:cstheme="minorHAnsi"/>
        </w:rPr>
        <w:t xml:space="preserve"> später in die aktive Rolle wechseln und umgekehrt.</w:t>
      </w:r>
    </w:p>
    <w:p w14:paraId="311A6071" w14:textId="0C73D7AE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br w:type="page"/>
      </w:r>
    </w:p>
    <w:p w14:paraId="2714AA91" w14:textId="77777777" w:rsidR="00005490" w:rsidRPr="001657CC" w:rsidRDefault="00005490" w:rsidP="00005490">
      <w:pPr>
        <w:rPr>
          <w:b/>
          <w:bCs/>
        </w:rPr>
      </w:pPr>
      <w:r w:rsidRPr="001657CC">
        <w:rPr>
          <w:b/>
          <w:bCs/>
        </w:rPr>
        <w:lastRenderedPageBreak/>
        <w:t xml:space="preserve">Beobachtungsaufgabe 1: </w:t>
      </w:r>
      <w:r w:rsidRPr="0019293E">
        <w:rPr>
          <w:b/>
          <w:bCs/>
        </w:rPr>
        <w:t>Pflegedienstleitung / Einsatzkoordination</w:t>
      </w:r>
    </w:p>
    <w:p w14:paraId="5EE03ADD" w14:textId="77777777" w:rsidR="00005490" w:rsidRPr="00A45DBF" w:rsidRDefault="00005490" w:rsidP="009A2E39">
      <w:pPr>
        <w:numPr>
          <w:ilvl w:val="0"/>
          <w:numId w:val="5"/>
        </w:numPr>
        <w:tabs>
          <w:tab w:val="left" w:pos="3299"/>
        </w:tabs>
        <w:spacing w:line="278" w:lineRule="auto"/>
        <w:ind w:left="714" w:hanging="357"/>
        <w:contextualSpacing/>
      </w:pPr>
      <w:r w:rsidRPr="00A45DBF">
        <w:t>Wie werden Aufgaben verteilt und Ressourcen eingesetzt?</w:t>
      </w:r>
    </w:p>
    <w:p w14:paraId="5B3F2758" w14:textId="77777777" w:rsidR="00005490" w:rsidRPr="00A45DBF" w:rsidRDefault="00005490" w:rsidP="009A2E39">
      <w:pPr>
        <w:numPr>
          <w:ilvl w:val="0"/>
          <w:numId w:val="5"/>
        </w:numPr>
        <w:tabs>
          <w:tab w:val="left" w:pos="3299"/>
        </w:tabs>
        <w:spacing w:line="278" w:lineRule="auto"/>
        <w:ind w:left="714" w:hanging="357"/>
        <w:contextualSpacing/>
      </w:pPr>
      <w:r w:rsidRPr="00A45DBF">
        <w:t>Wie wird unter Zeitdruck entschieden und priorisiert?</w:t>
      </w:r>
    </w:p>
    <w:p w14:paraId="20D54CDD" w14:textId="77777777" w:rsidR="00005490" w:rsidRPr="00A45DBF" w:rsidRDefault="00005490" w:rsidP="009A2E39">
      <w:pPr>
        <w:numPr>
          <w:ilvl w:val="0"/>
          <w:numId w:val="5"/>
        </w:numPr>
        <w:tabs>
          <w:tab w:val="left" w:pos="3299"/>
        </w:tabs>
        <w:spacing w:line="278" w:lineRule="auto"/>
        <w:ind w:left="714" w:hanging="357"/>
        <w:contextualSpacing/>
      </w:pPr>
      <w:r w:rsidRPr="00A45DBF">
        <w:t>Wie erfolgt die Kommunikation mit Team und externen Partnern (z.</w:t>
      </w:r>
      <w:r w:rsidRPr="00A45DBF">
        <w:rPr>
          <w:rFonts w:ascii="Arial" w:hAnsi="Arial" w:cs="Arial"/>
        </w:rPr>
        <w:t> </w:t>
      </w:r>
      <w:r w:rsidRPr="00A45DBF">
        <w:t>B. Feuerwehr, THW)?</w:t>
      </w:r>
    </w:p>
    <w:p w14:paraId="31F2715C" w14:textId="77777777" w:rsidR="00005490" w:rsidRPr="00A45DBF" w:rsidRDefault="00005490" w:rsidP="009A2E39">
      <w:pPr>
        <w:numPr>
          <w:ilvl w:val="0"/>
          <w:numId w:val="5"/>
        </w:numPr>
        <w:tabs>
          <w:tab w:val="left" w:pos="3299"/>
        </w:tabs>
        <w:spacing w:line="278" w:lineRule="auto"/>
        <w:ind w:left="714" w:hanging="357"/>
        <w:contextualSpacing/>
      </w:pPr>
      <w:r w:rsidRPr="00A45DBF">
        <w:t>Wie wird mit Stress und Fehlern umgegangen?</w:t>
      </w:r>
    </w:p>
    <w:p w14:paraId="3CF39D4E" w14:textId="77777777" w:rsidR="00005490" w:rsidRPr="00A45DBF" w:rsidRDefault="00005490" w:rsidP="00005490">
      <w:r w:rsidRPr="00A45DBF">
        <w:rPr>
          <w:b/>
          <w:bCs/>
          <w:i/>
          <w:iCs/>
        </w:rPr>
        <w:t>Reflexion:</w:t>
      </w:r>
      <w:r w:rsidRPr="00A45DBF">
        <w:rPr>
          <w:i/>
          <w:iCs/>
        </w:rPr>
        <w:t xml:space="preserve"> Wie würdest du in dieser Rolle handeln? Was erscheint dir schwierig? Was würdest du anders machen?</w:t>
      </w:r>
    </w:p>
    <w:p w14:paraId="68E68CBB" w14:textId="77777777" w:rsidR="00005490" w:rsidRPr="001657CC" w:rsidRDefault="00005490" w:rsidP="00005490">
      <w:pPr>
        <w:rPr>
          <w:b/>
          <w:bCs/>
        </w:rPr>
      </w:pPr>
      <w:r w:rsidRPr="001657CC">
        <w:rPr>
          <w:b/>
          <w:bCs/>
        </w:rPr>
        <w:t xml:space="preserve">Beobachtungsaufgabe 2: </w:t>
      </w:r>
      <w:r w:rsidRPr="004606B3">
        <w:rPr>
          <w:b/>
          <w:bCs/>
        </w:rPr>
        <w:t>Praxisanleitende / Pflegefachperson</w:t>
      </w:r>
    </w:p>
    <w:p w14:paraId="6FB1C224" w14:textId="77777777" w:rsidR="00005490" w:rsidRPr="0006770F" w:rsidRDefault="00005490" w:rsidP="009A2E39">
      <w:pPr>
        <w:numPr>
          <w:ilvl w:val="0"/>
          <w:numId w:val="6"/>
        </w:numPr>
        <w:tabs>
          <w:tab w:val="left" w:pos="3299"/>
        </w:tabs>
        <w:spacing w:line="278" w:lineRule="auto"/>
        <w:ind w:left="714" w:hanging="357"/>
        <w:contextualSpacing/>
      </w:pPr>
      <w:r w:rsidRPr="0006770F">
        <w:t>Wie wird die Versorgung bei Ausfall von Kommunikation/Versorgung organisiert?</w:t>
      </w:r>
    </w:p>
    <w:p w14:paraId="1171C19D" w14:textId="77777777" w:rsidR="00005490" w:rsidRPr="0006770F" w:rsidRDefault="00005490" w:rsidP="009A2E39">
      <w:pPr>
        <w:numPr>
          <w:ilvl w:val="0"/>
          <w:numId w:val="6"/>
        </w:numPr>
        <w:tabs>
          <w:tab w:val="left" w:pos="3299"/>
        </w:tabs>
        <w:spacing w:line="278" w:lineRule="auto"/>
        <w:ind w:left="714" w:hanging="357"/>
        <w:contextualSpacing/>
      </w:pPr>
      <w:r w:rsidRPr="0006770F">
        <w:t>Wie werden Auszubildende und Hilfskräfte fachlich und emotional unterstützt?</w:t>
      </w:r>
    </w:p>
    <w:p w14:paraId="541D521D" w14:textId="77777777" w:rsidR="00005490" w:rsidRPr="0006770F" w:rsidRDefault="00005490" w:rsidP="009A2E39">
      <w:pPr>
        <w:numPr>
          <w:ilvl w:val="0"/>
          <w:numId w:val="6"/>
        </w:numPr>
        <w:tabs>
          <w:tab w:val="left" w:pos="3299"/>
        </w:tabs>
        <w:spacing w:line="278" w:lineRule="auto"/>
        <w:ind w:left="714" w:hanging="357"/>
        <w:contextualSpacing/>
      </w:pPr>
      <w:r w:rsidRPr="0006770F">
        <w:t>Wie wird mit Unsicherheiten und ethischen Dilemmata umgegangen?</w:t>
      </w:r>
    </w:p>
    <w:p w14:paraId="03E41794" w14:textId="77777777" w:rsidR="00005490" w:rsidRPr="0006770F" w:rsidRDefault="00005490" w:rsidP="00005490">
      <w:r w:rsidRPr="0006770F">
        <w:rPr>
          <w:b/>
          <w:bCs/>
          <w:i/>
          <w:iCs/>
        </w:rPr>
        <w:t>Reflexion:</w:t>
      </w:r>
      <w:r w:rsidRPr="0006770F">
        <w:rPr>
          <w:i/>
          <w:iCs/>
        </w:rPr>
        <w:t xml:space="preserve"> Was würdest du unter diesen Bedingungen tun? Was erscheint dir besonders herausfordernd?</w:t>
      </w:r>
    </w:p>
    <w:p w14:paraId="6069319A" w14:textId="77777777" w:rsidR="00005490" w:rsidRDefault="00005490" w:rsidP="00005490">
      <w:pPr>
        <w:rPr>
          <w:b/>
          <w:bCs/>
        </w:rPr>
      </w:pPr>
      <w:r w:rsidRPr="001657CC">
        <w:rPr>
          <w:b/>
          <w:bCs/>
        </w:rPr>
        <w:t xml:space="preserve">Beobachtungsaufgabe 3: </w:t>
      </w:r>
      <w:r w:rsidRPr="008C3DB7">
        <w:rPr>
          <w:b/>
          <w:bCs/>
        </w:rPr>
        <w:t>Auszubildende Person</w:t>
      </w:r>
    </w:p>
    <w:p w14:paraId="3EA0BA8F" w14:textId="77777777" w:rsidR="00005490" w:rsidRPr="00675F51" w:rsidRDefault="00005490" w:rsidP="009A2E39">
      <w:pPr>
        <w:numPr>
          <w:ilvl w:val="0"/>
          <w:numId w:val="7"/>
        </w:numPr>
        <w:tabs>
          <w:tab w:val="left" w:pos="3299"/>
        </w:tabs>
        <w:spacing w:line="278" w:lineRule="auto"/>
        <w:ind w:left="714" w:hanging="357"/>
        <w:contextualSpacing/>
      </w:pPr>
      <w:r w:rsidRPr="00675F51">
        <w:t>Wie werden Aufgaben übernommen?</w:t>
      </w:r>
    </w:p>
    <w:p w14:paraId="3721E315" w14:textId="77777777" w:rsidR="00005490" w:rsidRPr="00675F51" w:rsidRDefault="00005490" w:rsidP="009A2E39">
      <w:pPr>
        <w:numPr>
          <w:ilvl w:val="0"/>
          <w:numId w:val="7"/>
        </w:numPr>
        <w:tabs>
          <w:tab w:val="left" w:pos="3299"/>
        </w:tabs>
        <w:spacing w:line="278" w:lineRule="auto"/>
        <w:ind w:left="714" w:hanging="357"/>
        <w:contextualSpacing/>
      </w:pPr>
      <w:r w:rsidRPr="00675F51">
        <w:t>Wie eigenständig wird gearbeitet?</w:t>
      </w:r>
    </w:p>
    <w:p w14:paraId="2A115C05" w14:textId="77777777" w:rsidR="00005490" w:rsidRPr="00675F51" w:rsidRDefault="00005490" w:rsidP="009A2E39">
      <w:pPr>
        <w:numPr>
          <w:ilvl w:val="0"/>
          <w:numId w:val="7"/>
        </w:numPr>
        <w:tabs>
          <w:tab w:val="left" w:pos="3299"/>
        </w:tabs>
        <w:spacing w:line="278" w:lineRule="auto"/>
        <w:ind w:left="714" w:hanging="357"/>
        <w:contextualSpacing/>
      </w:pPr>
      <w:r w:rsidRPr="00675F51">
        <w:t>Wie wird auf plötzliche Veränderungen reagiert?</w:t>
      </w:r>
    </w:p>
    <w:p w14:paraId="7703F8EA" w14:textId="77777777" w:rsidR="00005490" w:rsidRPr="00675F51" w:rsidRDefault="00005490" w:rsidP="009A2E39">
      <w:pPr>
        <w:numPr>
          <w:ilvl w:val="0"/>
          <w:numId w:val="7"/>
        </w:numPr>
        <w:tabs>
          <w:tab w:val="left" w:pos="3299"/>
        </w:tabs>
        <w:spacing w:line="278" w:lineRule="auto"/>
        <w:ind w:left="714" w:hanging="357"/>
        <w:contextualSpacing/>
      </w:pPr>
      <w:r w:rsidRPr="00675F51">
        <w:t>Wie erfolgt die Kommunikation im Team?</w:t>
      </w:r>
    </w:p>
    <w:p w14:paraId="6E7125B0" w14:textId="77777777" w:rsidR="00005490" w:rsidRPr="00675F51" w:rsidRDefault="00005490" w:rsidP="00005490">
      <w:r w:rsidRPr="00675F51">
        <w:rPr>
          <w:b/>
          <w:bCs/>
          <w:i/>
          <w:iCs/>
        </w:rPr>
        <w:t>Reflexion:</w:t>
      </w:r>
      <w:r w:rsidRPr="00675F51">
        <w:rPr>
          <w:i/>
          <w:iCs/>
        </w:rPr>
        <w:t xml:space="preserve"> Fühlst du dich in dieser Rolle sicher? Was wäre für dich schwierig, was könnte dir leichtfallen?</w:t>
      </w:r>
    </w:p>
    <w:p w14:paraId="05BFB45F" w14:textId="77777777" w:rsidR="00005490" w:rsidRDefault="00005490" w:rsidP="00005490">
      <w:pPr>
        <w:rPr>
          <w:b/>
          <w:bCs/>
        </w:rPr>
      </w:pPr>
      <w:r w:rsidRPr="001657CC">
        <w:rPr>
          <w:b/>
          <w:bCs/>
        </w:rPr>
        <w:t xml:space="preserve">Beobachtungsaufgabe 4: </w:t>
      </w:r>
      <w:r w:rsidRPr="00EA3609">
        <w:rPr>
          <w:b/>
          <w:bCs/>
        </w:rPr>
        <w:t>Pflegehilfskraft / Unterstützungsrolle</w:t>
      </w:r>
    </w:p>
    <w:p w14:paraId="2677557D" w14:textId="77777777" w:rsidR="00005490" w:rsidRPr="00FE5B4B" w:rsidRDefault="00005490" w:rsidP="009A2E39">
      <w:pPr>
        <w:numPr>
          <w:ilvl w:val="0"/>
          <w:numId w:val="8"/>
        </w:numPr>
        <w:tabs>
          <w:tab w:val="left" w:pos="3299"/>
        </w:tabs>
        <w:spacing w:line="278" w:lineRule="auto"/>
        <w:ind w:left="714" w:hanging="357"/>
        <w:contextualSpacing/>
      </w:pPr>
      <w:r w:rsidRPr="00FE5B4B">
        <w:t>Wie wird das Team unterstützt?</w:t>
      </w:r>
    </w:p>
    <w:p w14:paraId="4B175FFF" w14:textId="77777777" w:rsidR="00005490" w:rsidRPr="00FE5B4B" w:rsidRDefault="00005490" w:rsidP="009A2E39">
      <w:pPr>
        <w:numPr>
          <w:ilvl w:val="0"/>
          <w:numId w:val="8"/>
        </w:numPr>
        <w:tabs>
          <w:tab w:val="left" w:pos="3299"/>
        </w:tabs>
        <w:spacing w:line="278" w:lineRule="auto"/>
        <w:ind w:left="714" w:hanging="357"/>
        <w:contextualSpacing/>
      </w:pPr>
      <w:r w:rsidRPr="00FE5B4B">
        <w:t>Wie werden Probleme kommuniziert?</w:t>
      </w:r>
    </w:p>
    <w:p w14:paraId="5ACA8D55" w14:textId="77777777" w:rsidR="00005490" w:rsidRPr="00FE5B4B" w:rsidRDefault="00005490" w:rsidP="009A2E39">
      <w:pPr>
        <w:numPr>
          <w:ilvl w:val="0"/>
          <w:numId w:val="8"/>
        </w:numPr>
        <w:tabs>
          <w:tab w:val="left" w:pos="3299"/>
        </w:tabs>
        <w:spacing w:line="278" w:lineRule="auto"/>
        <w:ind w:left="714" w:hanging="357"/>
        <w:contextualSpacing/>
      </w:pPr>
      <w:r w:rsidRPr="00FE5B4B">
        <w:t>Wie erfolgt die Zusammenarbeit im Team unter Stress?</w:t>
      </w:r>
    </w:p>
    <w:p w14:paraId="279CCB99" w14:textId="77777777" w:rsidR="00005490" w:rsidRPr="00FE5B4B" w:rsidRDefault="00005490" w:rsidP="00005490">
      <w:r w:rsidRPr="00FE5B4B">
        <w:rPr>
          <w:b/>
          <w:bCs/>
          <w:i/>
          <w:iCs/>
        </w:rPr>
        <w:t>Reflexion:</w:t>
      </w:r>
      <w:r w:rsidRPr="00FE5B4B">
        <w:rPr>
          <w:i/>
          <w:iCs/>
        </w:rPr>
        <w:t xml:space="preserve"> Wo liegen besondere Herausforderungen? Was würdest du übernehmen oder verbessern?</w:t>
      </w:r>
    </w:p>
    <w:p w14:paraId="453B7EA1" w14:textId="77777777" w:rsidR="00005490" w:rsidRPr="00011F68" w:rsidRDefault="00005490" w:rsidP="00005490">
      <w:pPr>
        <w:rPr>
          <w:b/>
          <w:bCs/>
        </w:rPr>
      </w:pPr>
      <w:r w:rsidRPr="001657CC">
        <w:rPr>
          <w:b/>
          <w:bCs/>
        </w:rPr>
        <w:t xml:space="preserve">Beobachtungsaufgabe 5: </w:t>
      </w:r>
      <w:r w:rsidRPr="00011F68">
        <w:rPr>
          <w:b/>
          <w:bCs/>
        </w:rPr>
        <w:t>Disaster Nurse</w:t>
      </w:r>
    </w:p>
    <w:p w14:paraId="1675BC5C" w14:textId="77777777" w:rsidR="00005490" w:rsidRPr="00FE4188" w:rsidRDefault="00005490" w:rsidP="009A2E39">
      <w:pPr>
        <w:numPr>
          <w:ilvl w:val="0"/>
          <w:numId w:val="9"/>
        </w:numPr>
        <w:spacing w:line="278" w:lineRule="auto"/>
        <w:ind w:left="714" w:hanging="357"/>
        <w:contextualSpacing/>
      </w:pPr>
      <w:r w:rsidRPr="00FE4188">
        <w:t>Wie werden Risiken analysiert und Maßnahmen priorisiert?</w:t>
      </w:r>
    </w:p>
    <w:p w14:paraId="3DC7CF0B" w14:textId="77777777" w:rsidR="00005490" w:rsidRPr="00FE4188" w:rsidRDefault="00005490" w:rsidP="009A2E39">
      <w:pPr>
        <w:numPr>
          <w:ilvl w:val="0"/>
          <w:numId w:val="9"/>
        </w:numPr>
        <w:spacing w:line="278" w:lineRule="auto"/>
        <w:ind w:left="714" w:hanging="357"/>
        <w:contextualSpacing/>
      </w:pPr>
      <w:r w:rsidRPr="00FE4188">
        <w:t>Wie wird Sicherheit und psychosoziale Betreuung gewährleistet?</w:t>
      </w:r>
    </w:p>
    <w:p w14:paraId="355EA69F" w14:textId="77777777" w:rsidR="00005490" w:rsidRPr="00FE4188" w:rsidRDefault="00005490" w:rsidP="009A2E39">
      <w:pPr>
        <w:numPr>
          <w:ilvl w:val="0"/>
          <w:numId w:val="9"/>
        </w:numPr>
        <w:spacing w:line="278" w:lineRule="auto"/>
        <w:ind w:left="714" w:hanging="357"/>
        <w:contextualSpacing/>
      </w:pPr>
      <w:r w:rsidRPr="00FE4188">
        <w:t>Wie erfolgt die Kommunikation mit Leitung und externen Partnern?</w:t>
      </w:r>
    </w:p>
    <w:p w14:paraId="0B2B027F" w14:textId="77777777" w:rsidR="00005490" w:rsidRPr="00FE4188" w:rsidRDefault="00005490" w:rsidP="009A2E39">
      <w:pPr>
        <w:numPr>
          <w:ilvl w:val="0"/>
          <w:numId w:val="9"/>
        </w:numPr>
        <w:spacing w:line="278" w:lineRule="auto"/>
        <w:ind w:left="714" w:hanging="357"/>
        <w:contextualSpacing/>
      </w:pPr>
      <w:r w:rsidRPr="00FE4188">
        <w:t>Was unterscheidet die Tätigkeiten der Disaster Nurse von den Pflegefachpersonen?</w:t>
      </w:r>
    </w:p>
    <w:p w14:paraId="2BFDA1AB" w14:textId="77777777" w:rsidR="00397CA7" w:rsidRDefault="00005490" w:rsidP="00397F01">
      <w:pPr>
        <w:rPr>
          <w:i/>
          <w:iCs/>
        </w:rPr>
      </w:pPr>
      <w:r w:rsidRPr="00FE4188">
        <w:rPr>
          <w:b/>
          <w:bCs/>
          <w:i/>
          <w:iCs/>
        </w:rPr>
        <w:t>Reflexion:</w:t>
      </w:r>
      <w:r w:rsidRPr="00FE4188">
        <w:rPr>
          <w:i/>
          <w:iCs/>
        </w:rPr>
        <w:t xml:space="preserve"> Welche Kompetenzen sind dir aufgefallen? Was würdest du in dieser Rolle anders machen?</w:t>
      </w:r>
    </w:p>
    <w:p w14:paraId="2D5EA3F1" w14:textId="717CBC7B" w:rsidR="006D7CF3" w:rsidRPr="00735B08" w:rsidRDefault="006D7CF3" w:rsidP="006D7CF3">
      <w:pPr>
        <w:rPr>
          <w:b/>
          <w:bCs/>
        </w:rPr>
      </w:pPr>
      <w:r w:rsidRPr="74A45053">
        <w:rPr>
          <w:b/>
          <w:bCs/>
        </w:rPr>
        <w:t>Beobachtungsaufgabe 6: Kommunikation mit Klientinnen</w:t>
      </w:r>
      <w:r w:rsidR="4342BF1D" w:rsidRPr="74A45053">
        <w:rPr>
          <w:b/>
          <w:bCs/>
        </w:rPr>
        <w:t>, Klienten</w:t>
      </w:r>
      <w:r w:rsidRPr="74A45053">
        <w:rPr>
          <w:b/>
          <w:bCs/>
        </w:rPr>
        <w:t xml:space="preserve"> und Angehörigen</w:t>
      </w:r>
    </w:p>
    <w:p w14:paraId="22C421A7" w14:textId="77777777" w:rsidR="006D7CF3" w:rsidRPr="00735B08" w:rsidRDefault="006D7CF3" w:rsidP="009A2E39">
      <w:pPr>
        <w:numPr>
          <w:ilvl w:val="0"/>
          <w:numId w:val="10"/>
        </w:numPr>
        <w:tabs>
          <w:tab w:val="left" w:pos="3299"/>
        </w:tabs>
        <w:spacing w:line="278" w:lineRule="auto"/>
        <w:ind w:left="714" w:hanging="357"/>
        <w:contextualSpacing/>
      </w:pPr>
      <w:r w:rsidRPr="00735B08">
        <w:t>Wie werden Sorgen, Ängste oder Wut professionell aufgefangen?</w:t>
      </w:r>
    </w:p>
    <w:p w14:paraId="594BD9FC" w14:textId="77777777" w:rsidR="006D7CF3" w:rsidRPr="00735B08" w:rsidRDefault="006D7CF3" w:rsidP="009A2E39">
      <w:pPr>
        <w:numPr>
          <w:ilvl w:val="0"/>
          <w:numId w:val="10"/>
        </w:numPr>
        <w:tabs>
          <w:tab w:val="left" w:pos="3299"/>
        </w:tabs>
        <w:spacing w:line="278" w:lineRule="auto"/>
        <w:ind w:left="714" w:hanging="357"/>
        <w:contextualSpacing/>
      </w:pPr>
      <w:r w:rsidRPr="00735B08">
        <w:t>Wie wird deeskaliert und psychosoziale Hilfe eingebunden?</w:t>
      </w:r>
    </w:p>
    <w:p w14:paraId="4DF67BFA" w14:textId="77777777" w:rsidR="006D7CF3" w:rsidRPr="00735B08" w:rsidRDefault="006D7CF3" w:rsidP="006D7CF3">
      <w:pPr>
        <w:spacing w:after="480"/>
        <w:rPr>
          <w:b/>
          <w:bCs/>
        </w:rPr>
      </w:pPr>
      <w:r w:rsidRPr="00735B08">
        <w:rPr>
          <w:b/>
          <w:bCs/>
          <w:i/>
          <w:iCs/>
        </w:rPr>
        <w:t xml:space="preserve">Reflexion: </w:t>
      </w:r>
      <w:r w:rsidRPr="00735B08">
        <w:rPr>
          <w:i/>
          <w:iCs/>
        </w:rPr>
        <w:t>Was wirkt stabilisierend? Was gelingt gut, wo bleiben Fragen offen?</w:t>
      </w:r>
    </w:p>
    <w:p w14:paraId="3EBBC473" w14:textId="55E0CBF7" w:rsidR="006101B7" w:rsidRPr="00AF3A93" w:rsidRDefault="006101B7" w:rsidP="00397F01">
      <w:pPr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br w:type="page"/>
      </w:r>
    </w:p>
    <w:p w14:paraId="446C4A5E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lastRenderedPageBreak/>
        <w:t>Auswertung (im Debriefing durch Lehrperson angeleitet)</w:t>
      </w:r>
    </w:p>
    <w:p w14:paraId="096DC2C8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Jede Person teilt 1–2 Kernaussagen pro Rolle:</w:t>
      </w:r>
    </w:p>
    <w:p w14:paraId="52D622D6" w14:textId="77777777" w:rsidR="006101B7" w:rsidRPr="00AF3A93" w:rsidRDefault="006101B7" w:rsidP="009A2E39">
      <w:pPr>
        <w:numPr>
          <w:ilvl w:val="0"/>
          <w:numId w:val="2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Was war in dieser Rolle besonders schwierig zu beobachten oder auszuhalten?</w:t>
      </w:r>
    </w:p>
    <w:p w14:paraId="7C033DB6" w14:textId="77777777" w:rsidR="006101B7" w:rsidRPr="00AF3A93" w:rsidRDefault="006101B7" w:rsidP="009A2E39">
      <w:pPr>
        <w:numPr>
          <w:ilvl w:val="0"/>
          <w:numId w:val="2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Wie unterscheiden sich Entscheidungen und Kommunikation zwischen den Rollen?</w:t>
      </w:r>
    </w:p>
    <w:p w14:paraId="23636462" w14:textId="77777777" w:rsidR="006101B7" w:rsidRPr="00AF3A93" w:rsidRDefault="006101B7" w:rsidP="009A2E39">
      <w:pPr>
        <w:numPr>
          <w:ilvl w:val="0"/>
          <w:numId w:val="2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Welche Beobachtungen zeigen funktionierendes Krisenmanagement?</w:t>
      </w:r>
    </w:p>
    <w:p w14:paraId="370EC16B" w14:textId="77777777" w:rsidR="006101B7" w:rsidRPr="00AF3A93" w:rsidRDefault="006101B7" w:rsidP="009A2E39">
      <w:pPr>
        <w:numPr>
          <w:ilvl w:val="0"/>
          <w:numId w:val="2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Wie können diese Erkenntnisse auf reale Pflegepraxis übertragen werden?</w:t>
      </w:r>
    </w:p>
    <w:p w14:paraId="4C1EFA17" w14:textId="77777777" w:rsidR="006101B7" w:rsidRPr="00AF3A93" w:rsidRDefault="006101B7" w:rsidP="00397F01">
      <w:pPr>
        <w:contextualSpacing/>
        <w:rPr>
          <w:rFonts w:cstheme="minorHAnsi"/>
        </w:rPr>
      </w:pPr>
    </w:p>
    <w:p w14:paraId="5B6D247D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Reflexionsaufgabe für alle Beobachtenden</w:t>
      </w:r>
    </w:p>
    <w:p w14:paraId="14D49875" w14:textId="77777777" w:rsidR="00F27DFF" w:rsidRPr="00AF3A93" w:rsidRDefault="00F27DFF" w:rsidP="00F27DFF">
      <w:pPr>
        <w:numPr>
          <w:ilvl w:val="0"/>
          <w:numId w:val="3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Schreibe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auf, was </w:t>
      </w:r>
      <w:r>
        <w:rPr>
          <w:rFonts w:cstheme="minorHAnsi"/>
        </w:rPr>
        <w:t>ihnen</w:t>
      </w:r>
      <w:r w:rsidRPr="00AF3A93">
        <w:rPr>
          <w:rFonts w:cstheme="minorHAnsi"/>
        </w:rPr>
        <w:t xml:space="preserve"> in der Rolle aufgefallen ist: Wie wird gesprochen, wie werden Entscheidungen getroffen?</w:t>
      </w:r>
    </w:p>
    <w:p w14:paraId="3AE98BF5" w14:textId="77777777" w:rsidR="00F27DFF" w:rsidRPr="00AF3A93" w:rsidRDefault="00F27DFF" w:rsidP="00F27DFF">
      <w:pPr>
        <w:numPr>
          <w:ilvl w:val="0"/>
          <w:numId w:val="3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Überlege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, wie </w:t>
      </w:r>
      <w:r>
        <w:rPr>
          <w:rFonts w:cstheme="minorHAnsi"/>
        </w:rPr>
        <w:t>Sie</w:t>
      </w:r>
      <w:r w:rsidRPr="00AF3A93">
        <w:rPr>
          <w:rFonts w:cstheme="minorHAnsi"/>
        </w:rPr>
        <w:t xml:space="preserve"> selbst in dieser Rolle handeln würde</w:t>
      </w:r>
      <w:r>
        <w:rPr>
          <w:rFonts w:cstheme="minorHAnsi"/>
        </w:rPr>
        <w:t>n</w:t>
      </w:r>
      <w:r w:rsidRPr="00AF3A93">
        <w:rPr>
          <w:rFonts w:cstheme="minorHAnsi"/>
        </w:rPr>
        <w:t xml:space="preserve">: Was fällt </w:t>
      </w:r>
      <w:r>
        <w:rPr>
          <w:rFonts w:cstheme="minorHAnsi"/>
        </w:rPr>
        <w:t>ihnen</w:t>
      </w:r>
      <w:r w:rsidRPr="00AF3A93">
        <w:rPr>
          <w:rFonts w:cstheme="minorHAnsi"/>
        </w:rPr>
        <w:t xml:space="preserve"> leicht, was wäre schwierig?</w:t>
      </w:r>
    </w:p>
    <w:p w14:paraId="2CAB0C79" w14:textId="77777777" w:rsidR="00F27DFF" w:rsidRDefault="00F27DFF" w:rsidP="00F27DFF">
      <w:pPr>
        <w:numPr>
          <w:ilvl w:val="0"/>
          <w:numId w:val="3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543B34">
        <w:rPr>
          <w:rFonts w:cstheme="minorHAnsi"/>
        </w:rPr>
        <w:t>Bereite</w:t>
      </w:r>
      <w:r>
        <w:rPr>
          <w:rFonts w:cstheme="minorHAnsi"/>
        </w:rPr>
        <w:t>n</w:t>
      </w:r>
      <w:r w:rsidRPr="00543B34">
        <w:rPr>
          <w:rFonts w:cstheme="minorHAnsi"/>
        </w:rPr>
        <w:t xml:space="preserve"> </w:t>
      </w:r>
      <w:r>
        <w:rPr>
          <w:rFonts w:cstheme="minorHAnsi"/>
        </w:rPr>
        <w:t>Sie sich</w:t>
      </w:r>
      <w:r w:rsidRPr="00543B34">
        <w:rPr>
          <w:rFonts w:cstheme="minorHAnsi"/>
        </w:rPr>
        <w:t xml:space="preserve"> </w:t>
      </w:r>
      <w:r>
        <w:rPr>
          <w:rFonts w:cstheme="minorHAnsi"/>
        </w:rPr>
        <w:t xml:space="preserve">darauf </w:t>
      </w:r>
      <w:r w:rsidRPr="00543B34">
        <w:rPr>
          <w:rFonts w:cstheme="minorHAnsi"/>
        </w:rPr>
        <w:t>vor, diese oder eine andere Rolle vielleicht später selbst zu übernehmen.</w:t>
      </w:r>
    </w:p>
    <w:p w14:paraId="63D4A870" w14:textId="77777777" w:rsidR="00B804F1" w:rsidRDefault="00B804F1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CCCA81B" w14:textId="3CA29521" w:rsidR="006101B7" w:rsidRPr="00AF3A93" w:rsidRDefault="006101B7" w:rsidP="00B804F1">
      <w:pPr>
        <w:pStyle w:val="berschrift1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lastRenderedPageBreak/>
        <w:t>Beobachtungsbogen Debriefing</w:t>
      </w:r>
    </w:p>
    <w:p w14:paraId="4259D30C" w14:textId="79E511EC" w:rsidR="006101B7" w:rsidRPr="00AF3A93" w:rsidRDefault="006101B7" w:rsidP="74A45053">
      <w:pPr>
        <w:contextualSpacing/>
      </w:pPr>
      <w:r w:rsidRPr="74A45053">
        <w:t>Name Beobachterin</w:t>
      </w:r>
      <w:r w:rsidR="30C5F2EA" w:rsidRPr="74A45053">
        <w:t>/Beobachter</w:t>
      </w:r>
      <w:r w:rsidRPr="74A45053">
        <w:t>: _______________________________</w:t>
      </w:r>
      <w:r>
        <w:br/>
      </w:r>
      <w:r w:rsidRPr="74A45053">
        <w:t>Beobachtete Rolle: _______________________________</w:t>
      </w:r>
      <w:r>
        <w:br/>
      </w:r>
      <w:r w:rsidRPr="74A45053">
        <w:t>Zeitraum der Beobachtung: _________________________</w:t>
      </w:r>
    </w:p>
    <w:p w14:paraId="0B0258E4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1. Reflexion zur Beobachtung</w:t>
      </w:r>
    </w:p>
    <w:p w14:paraId="7418DB06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Was war in dieser Rolle besonders schwierig zu beobachten oder auszuhalten?</w:t>
      </w:r>
    </w:p>
    <w:p w14:paraId="789757D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112754D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C2AF7D9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772F063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F7CD46A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2. Unterschiede in Entscheidungen und Kommunikation</w:t>
      </w:r>
    </w:p>
    <w:p w14:paraId="02EDC72B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Wie unterscheiden sich Entscheidungen und Kommunikationsweisen zwischen dieser und den anderen Rollen?</w:t>
      </w:r>
    </w:p>
    <w:p w14:paraId="76FE7C3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BF0EBC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4931ED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B140D1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B479235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3. Beobachtungen zu funktionierendem Krisenmanagement</w:t>
      </w:r>
    </w:p>
    <w:p w14:paraId="33C0ED72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Welche Verhaltensweisen oder Strukturen haben aus deiner Sicht das Krisenmanagement besonders unterstützt?</w:t>
      </w:r>
    </w:p>
    <w:p w14:paraId="0B62015D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9DB032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7215F6F7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FB05A37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B81CCD1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4. Übertragung auf die Pflegepraxis</w:t>
      </w:r>
    </w:p>
    <w:p w14:paraId="7D9B49C9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Wie können die Erkenntnisse aus dieser Rolle auf reale Pflegesituationen übertragen werden?</w:t>
      </w:r>
    </w:p>
    <w:p w14:paraId="496A986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964C4E4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9E217C6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1B6E29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01EB422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5. Weitere Notizen und persönliche Eindrücke</w:t>
      </w:r>
    </w:p>
    <w:p w14:paraId="14F165EE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BE0235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0B7BBA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3A7F993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6F69629" w14:textId="77777777" w:rsidR="000938F1" w:rsidRDefault="000938F1">
      <w:pPr>
        <w:spacing w:line="259" w:lineRule="auto"/>
        <w:rPr>
          <w:rFonts w:eastAsiaTheme="majorEastAsia" w:cstheme="minorHAnsi"/>
          <w:color w:val="2F5496" w:themeColor="accent1" w:themeShade="BF"/>
          <w:sz w:val="26"/>
          <w:szCs w:val="26"/>
        </w:rPr>
      </w:pPr>
      <w:r>
        <w:rPr>
          <w:rFonts w:cstheme="minorHAnsi"/>
        </w:rPr>
        <w:br w:type="page"/>
      </w:r>
    </w:p>
    <w:p w14:paraId="6A891FBE" w14:textId="29B16EDB" w:rsidR="006101B7" w:rsidRPr="00AF3A93" w:rsidRDefault="006101B7" w:rsidP="00397F01">
      <w:pPr>
        <w:pStyle w:val="berschrift2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lastRenderedPageBreak/>
        <w:t>Anleitung:</w:t>
      </w:r>
    </w:p>
    <w:p w14:paraId="04677E9F" w14:textId="77777777" w:rsidR="00F27DFF" w:rsidRPr="00AF3A93" w:rsidRDefault="00F27DFF" w:rsidP="00F27DFF">
      <w:pPr>
        <w:numPr>
          <w:ilvl w:val="0"/>
          <w:numId w:val="4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Fülle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diesen Bogen jeweils nach Beobachtung einer Rolle im Planspiel aus.</w:t>
      </w:r>
    </w:p>
    <w:p w14:paraId="11715422" w14:textId="77777777" w:rsidR="00F27DFF" w:rsidRPr="00AF3A93" w:rsidRDefault="00F27DFF" w:rsidP="00F27DFF">
      <w:pPr>
        <w:numPr>
          <w:ilvl w:val="0"/>
          <w:numId w:val="4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Nutze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die Debriefing-Phase, um </w:t>
      </w:r>
      <w:r>
        <w:rPr>
          <w:rFonts w:cstheme="minorHAnsi"/>
        </w:rPr>
        <w:t>ihre</w:t>
      </w:r>
      <w:r w:rsidRPr="00AF3A93">
        <w:rPr>
          <w:rFonts w:cstheme="minorHAnsi"/>
        </w:rPr>
        <w:t xml:space="preserve"> Beobachtungen mit anderen zu teilen und zu diskutieren.</w:t>
      </w:r>
    </w:p>
    <w:p w14:paraId="43B562EF" w14:textId="77777777" w:rsidR="00F27DFF" w:rsidRPr="00AF3A93" w:rsidRDefault="00F27DFF" w:rsidP="00F27DFF">
      <w:pPr>
        <w:numPr>
          <w:ilvl w:val="0"/>
          <w:numId w:val="4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Reflektiere</w:t>
      </w:r>
      <w:r>
        <w:rPr>
          <w:rFonts w:cstheme="minorHAnsi"/>
        </w:rPr>
        <w:t>n Sie</w:t>
      </w:r>
      <w:r w:rsidRPr="00AF3A93">
        <w:rPr>
          <w:rFonts w:cstheme="minorHAnsi"/>
        </w:rPr>
        <w:t xml:space="preserve"> auch über mögliche Rollenwechsel und die jeweilige Sichtweise.</w:t>
      </w:r>
    </w:p>
    <w:p w14:paraId="653D612C" w14:textId="77777777" w:rsidR="006101B7" w:rsidRPr="00AF3A93" w:rsidRDefault="006101B7" w:rsidP="00397F01">
      <w:pPr>
        <w:contextualSpacing/>
        <w:rPr>
          <w:rFonts w:cstheme="minorHAnsi"/>
        </w:rPr>
      </w:pPr>
    </w:p>
    <w:p w14:paraId="7EC5CCF1" w14:textId="77777777" w:rsidR="006101B7" w:rsidRPr="00AF3A93" w:rsidRDefault="006101B7" w:rsidP="00397F01">
      <w:pPr>
        <w:contextualSpacing/>
        <w:rPr>
          <w:rFonts w:cstheme="minorHAnsi"/>
        </w:rPr>
      </w:pPr>
    </w:p>
    <w:sectPr w:rsidR="006101B7" w:rsidRPr="00AF3A93" w:rsidSect="000938F1">
      <w:headerReference w:type="default" r:id="rId11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BD10" w14:textId="77777777" w:rsidR="00A17D52" w:rsidRDefault="00A17D52" w:rsidP="00307AC1">
      <w:pPr>
        <w:spacing w:after="0" w:line="240" w:lineRule="auto"/>
      </w:pPr>
      <w:r>
        <w:separator/>
      </w:r>
    </w:p>
  </w:endnote>
  <w:endnote w:type="continuationSeparator" w:id="0">
    <w:p w14:paraId="2EBEAC2F" w14:textId="77777777" w:rsidR="00A17D52" w:rsidRDefault="00A17D52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6C80" w14:textId="77777777" w:rsidR="00A17D52" w:rsidRDefault="00A17D52" w:rsidP="00307AC1">
      <w:pPr>
        <w:spacing w:after="0" w:line="240" w:lineRule="auto"/>
      </w:pPr>
      <w:r>
        <w:separator/>
      </w:r>
    </w:p>
  </w:footnote>
  <w:footnote w:type="continuationSeparator" w:id="0">
    <w:p w14:paraId="7EFD68C4" w14:textId="77777777" w:rsidR="00A17D52" w:rsidRDefault="00A17D52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4399" w14:textId="6078BD5E" w:rsidR="00543B34" w:rsidRPr="00AF3A93" w:rsidRDefault="00602170" w:rsidP="00AF3A93">
    <w:pPr>
      <w:pStyle w:val="Kopfzeil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463A666" wp14:editId="18ADA87E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0808" cy="10702800"/>
          <wp:effectExtent l="0" t="0" r="2540" b="3810"/>
          <wp:wrapNone/>
          <wp:docPr id="14039559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808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F34">
      <w:rPr>
        <w:b/>
        <w:bCs/>
      </w:rPr>
      <w:t>UNW</w:t>
    </w:r>
    <w:r w:rsidR="00543B34" w:rsidRPr="00AF3A93">
      <w:rPr>
        <w:b/>
        <w:bCs/>
      </w:rPr>
      <w:t>-B-01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46F"/>
    <w:multiLevelType w:val="multilevel"/>
    <w:tmpl w:val="AF3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07861"/>
    <w:multiLevelType w:val="multilevel"/>
    <w:tmpl w:val="CCD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F44E4"/>
    <w:multiLevelType w:val="multilevel"/>
    <w:tmpl w:val="623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DC3F8D"/>
    <w:multiLevelType w:val="multilevel"/>
    <w:tmpl w:val="819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621ED"/>
    <w:multiLevelType w:val="multilevel"/>
    <w:tmpl w:val="8A40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42180"/>
    <w:multiLevelType w:val="multilevel"/>
    <w:tmpl w:val="EBF4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20EAF"/>
    <w:multiLevelType w:val="multilevel"/>
    <w:tmpl w:val="0A2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E6FB4"/>
    <w:multiLevelType w:val="multilevel"/>
    <w:tmpl w:val="4B7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802DF5"/>
    <w:multiLevelType w:val="multilevel"/>
    <w:tmpl w:val="95A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71069"/>
    <w:multiLevelType w:val="multilevel"/>
    <w:tmpl w:val="658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48207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618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906156">
    <w:abstractNumId w:val="7"/>
  </w:num>
  <w:num w:numId="4" w16cid:durableId="1046872564">
    <w:abstractNumId w:val="2"/>
  </w:num>
  <w:num w:numId="5" w16cid:durableId="2032101865">
    <w:abstractNumId w:val="6"/>
  </w:num>
  <w:num w:numId="6" w16cid:durableId="1043675670">
    <w:abstractNumId w:val="5"/>
  </w:num>
  <w:num w:numId="7" w16cid:durableId="1390877831">
    <w:abstractNumId w:val="0"/>
  </w:num>
  <w:num w:numId="8" w16cid:durableId="2077891197">
    <w:abstractNumId w:val="9"/>
  </w:num>
  <w:num w:numId="9" w16cid:durableId="373040617">
    <w:abstractNumId w:val="1"/>
  </w:num>
  <w:num w:numId="10" w16cid:durableId="117919910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05490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58F1"/>
    <w:rsid w:val="000F2E04"/>
    <w:rsid w:val="001114FA"/>
    <w:rsid w:val="001176E1"/>
    <w:rsid w:val="00123C5F"/>
    <w:rsid w:val="001309D1"/>
    <w:rsid w:val="0013341C"/>
    <w:rsid w:val="00135C59"/>
    <w:rsid w:val="00137299"/>
    <w:rsid w:val="001478EF"/>
    <w:rsid w:val="00184065"/>
    <w:rsid w:val="001939A9"/>
    <w:rsid w:val="001A1D3D"/>
    <w:rsid w:val="001E7C86"/>
    <w:rsid w:val="001F63A2"/>
    <w:rsid w:val="00200CED"/>
    <w:rsid w:val="002025C0"/>
    <w:rsid w:val="00211D0B"/>
    <w:rsid w:val="00220BAB"/>
    <w:rsid w:val="00224A73"/>
    <w:rsid w:val="00227A42"/>
    <w:rsid w:val="00271413"/>
    <w:rsid w:val="002802DF"/>
    <w:rsid w:val="0028235A"/>
    <w:rsid w:val="0028705B"/>
    <w:rsid w:val="002A3F46"/>
    <w:rsid w:val="002A7F28"/>
    <w:rsid w:val="002C7954"/>
    <w:rsid w:val="002E6BB4"/>
    <w:rsid w:val="00307AC1"/>
    <w:rsid w:val="003168B1"/>
    <w:rsid w:val="003335ED"/>
    <w:rsid w:val="00340896"/>
    <w:rsid w:val="0034422F"/>
    <w:rsid w:val="0035624F"/>
    <w:rsid w:val="00364154"/>
    <w:rsid w:val="00364D68"/>
    <w:rsid w:val="003678E5"/>
    <w:rsid w:val="00386826"/>
    <w:rsid w:val="00397CA7"/>
    <w:rsid w:val="00397F01"/>
    <w:rsid w:val="003B314D"/>
    <w:rsid w:val="003C2BD0"/>
    <w:rsid w:val="003C4C14"/>
    <w:rsid w:val="003C71A4"/>
    <w:rsid w:val="003D1296"/>
    <w:rsid w:val="00410E01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84A58"/>
    <w:rsid w:val="004D1133"/>
    <w:rsid w:val="004D176E"/>
    <w:rsid w:val="004E375C"/>
    <w:rsid w:val="004E563C"/>
    <w:rsid w:val="00500E04"/>
    <w:rsid w:val="00512227"/>
    <w:rsid w:val="00512434"/>
    <w:rsid w:val="0051437C"/>
    <w:rsid w:val="0053464F"/>
    <w:rsid w:val="0054277A"/>
    <w:rsid w:val="00543B34"/>
    <w:rsid w:val="00560FFC"/>
    <w:rsid w:val="005B7627"/>
    <w:rsid w:val="005C70FB"/>
    <w:rsid w:val="005D1EB6"/>
    <w:rsid w:val="005E3517"/>
    <w:rsid w:val="005E76A9"/>
    <w:rsid w:val="00602170"/>
    <w:rsid w:val="00602D7A"/>
    <w:rsid w:val="006101B7"/>
    <w:rsid w:val="0061103A"/>
    <w:rsid w:val="0061278C"/>
    <w:rsid w:val="00620785"/>
    <w:rsid w:val="00661935"/>
    <w:rsid w:val="00663DB7"/>
    <w:rsid w:val="0067239C"/>
    <w:rsid w:val="0067690B"/>
    <w:rsid w:val="0069235C"/>
    <w:rsid w:val="006B66B7"/>
    <w:rsid w:val="006B72F0"/>
    <w:rsid w:val="006C3F9D"/>
    <w:rsid w:val="006D7CF3"/>
    <w:rsid w:val="006F1B81"/>
    <w:rsid w:val="00704C71"/>
    <w:rsid w:val="0070565F"/>
    <w:rsid w:val="0071707C"/>
    <w:rsid w:val="0072041E"/>
    <w:rsid w:val="00721B49"/>
    <w:rsid w:val="00731D61"/>
    <w:rsid w:val="007562E0"/>
    <w:rsid w:val="00764787"/>
    <w:rsid w:val="00764A6B"/>
    <w:rsid w:val="00767DAE"/>
    <w:rsid w:val="00772F9F"/>
    <w:rsid w:val="007736F7"/>
    <w:rsid w:val="00773C67"/>
    <w:rsid w:val="00785713"/>
    <w:rsid w:val="0079167E"/>
    <w:rsid w:val="00796819"/>
    <w:rsid w:val="007B3E6B"/>
    <w:rsid w:val="007C7F65"/>
    <w:rsid w:val="007F64D1"/>
    <w:rsid w:val="007F7888"/>
    <w:rsid w:val="007F7A54"/>
    <w:rsid w:val="00800AAB"/>
    <w:rsid w:val="008032CF"/>
    <w:rsid w:val="00803B4F"/>
    <w:rsid w:val="008204FA"/>
    <w:rsid w:val="00823F34"/>
    <w:rsid w:val="00836CB6"/>
    <w:rsid w:val="00841063"/>
    <w:rsid w:val="00845D89"/>
    <w:rsid w:val="00847461"/>
    <w:rsid w:val="00864409"/>
    <w:rsid w:val="00882608"/>
    <w:rsid w:val="008831FB"/>
    <w:rsid w:val="008A3858"/>
    <w:rsid w:val="008A4C85"/>
    <w:rsid w:val="008C5CE8"/>
    <w:rsid w:val="008D5DFC"/>
    <w:rsid w:val="008E652B"/>
    <w:rsid w:val="008F439A"/>
    <w:rsid w:val="009051EE"/>
    <w:rsid w:val="00914DEA"/>
    <w:rsid w:val="009270CE"/>
    <w:rsid w:val="00930211"/>
    <w:rsid w:val="00932A6A"/>
    <w:rsid w:val="00932BDF"/>
    <w:rsid w:val="00951D53"/>
    <w:rsid w:val="0099180E"/>
    <w:rsid w:val="00996C41"/>
    <w:rsid w:val="009973D2"/>
    <w:rsid w:val="009A2E39"/>
    <w:rsid w:val="009B2733"/>
    <w:rsid w:val="009B4B63"/>
    <w:rsid w:val="009C00CF"/>
    <w:rsid w:val="009C7D18"/>
    <w:rsid w:val="009D3A9D"/>
    <w:rsid w:val="009E5241"/>
    <w:rsid w:val="009E6755"/>
    <w:rsid w:val="00A07F3C"/>
    <w:rsid w:val="00A17D52"/>
    <w:rsid w:val="00A43F9B"/>
    <w:rsid w:val="00A5256C"/>
    <w:rsid w:val="00A54745"/>
    <w:rsid w:val="00A55CFF"/>
    <w:rsid w:val="00A74BCA"/>
    <w:rsid w:val="00A83F10"/>
    <w:rsid w:val="00A85761"/>
    <w:rsid w:val="00A91E7B"/>
    <w:rsid w:val="00AB344C"/>
    <w:rsid w:val="00AB4595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31D1"/>
    <w:rsid w:val="00B33479"/>
    <w:rsid w:val="00B3747D"/>
    <w:rsid w:val="00B41EA0"/>
    <w:rsid w:val="00B55DEE"/>
    <w:rsid w:val="00B5659F"/>
    <w:rsid w:val="00B66019"/>
    <w:rsid w:val="00B75775"/>
    <w:rsid w:val="00B804F1"/>
    <w:rsid w:val="00B966CA"/>
    <w:rsid w:val="00BA3D04"/>
    <w:rsid w:val="00BB06DA"/>
    <w:rsid w:val="00BB177F"/>
    <w:rsid w:val="00C05097"/>
    <w:rsid w:val="00C1437A"/>
    <w:rsid w:val="00C146CF"/>
    <w:rsid w:val="00C17711"/>
    <w:rsid w:val="00C43DA4"/>
    <w:rsid w:val="00C45EE1"/>
    <w:rsid w:val="00C805B4"/>
    <w:rsid w:val="00C81FA1"/>
    <w:rsid w:val="00C87480"/>
    <w:rsid w:val="00C92878"/>
    <w:rsid w:val="00CA1C71"/>
    <w:rsid w:val="00CB4778"/>
    <w:rsid w:val="00CC3075"/>
    <w:rsid w:val="00CC6E8B"/>
    <w:rsid w:val="00CD2DA5"/>
    <w:rsid w:val="00CE43C1"/>
    <w:rsid w:val="00CF07B6"/>
    <w:rsid w:val="00CF0F5C"/>
    <w:rsid w:val="00CF3963"/>
    <w:rsid w:val="00CF530F"/>
    <w:rsid w:val="00D10422"/>
    <w:rsid w:val="00D16F13"/>
    <w:rsid w:val="00D22D57"/>
    <w:rsid w:val="00D305F9"/>
    <w:rsid w:val="00D35EB5"/>
    <w:rsid w:val="00D618CB"/>
    <w:rsid w:val="00D71415"/>
    <w:rsid w:val="00D73BEE"/>
    <w:rsid w:val="00D86683"/>
    <w:rsid w:val="00D87591"/>
    <w:rsid w:val="00DA7FE2"/>
    <w:rsid w:val="00DB2126"/>
    <w:rsid w:val="00DB34E3"/>
    <w:rsid w:val="00DD7C69"/>
    <w:rsid w:val="00DE1C3B"/>
    <w:rsid w:val="00E273D5"/>
    <w:rsid w:val="00E35177"/>
    <w:rsid w:val="00E36760"/>
    <w:rsid w:val="00E36FD6"/>
    <w:rsid w:val="00E521FB"/>
    <w:rsid w:val="00E5336A"/>
    <w:rsid w:val="00E6189B"/>
    <w:rsid w:val="00E61F85"/>
    <w:rsid w:val="00E70DA8"/>
    <w:rsid w:val="00E83B35"/>
    <w:rsid w:val="00E870A9"/>
    <w:rsid w:val="00E94D5D"/>
    <w:rsid w:val="00EA1C07"/>
    <w:rsid w:val="00ED49DD"/>
    <w:rsid w:val="00EE4F07"/>
    <w:rsid w:val="00EF428E"/>
    <w:rsid w:val="00EF7A02"/>
    <w:rsid w:val="00F00481"/>
    <w:rsid w:val="00F04B23"/>
    <w:rsid w:val="00F158B4"/>
    <w:rsid w:val="00F27DFF"/>
    <w:rsid w:val="00F3120F"/>
    <w:rsid w:val="00F519B0"/>
    <w:rsid w:val="00F63328"/>
    <w:rsid w:val="00F95A68"/>
    <w:rsid w:val="00FA017D"/>
    <w:rsid w:val="00FA0C27"/>
    <w:rsid w:val="00FA14F3"/>
    <w:rsid w:val="00FB6A30"/>
    <w:rsid w:val="00FC3282"/>
    <w:rsid w:val="1DB7A37A"/>
    <w:rsid w:val="30C5F2EA"/>
    <w:rsid w:val="4342BF1D"/>
    <w:rsid w:val="614BEA07"/>
    <w:rsid w:val="74A4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paragraph" w:styleId="berarbeitung">
    <w:name w:val="Revision"/>
    <w:hidden/>
    <w:uiPriority w:val="99"/>
    <w:semiHidden/>
    <w:rsid w:val="00CA1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Props1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03CA6-0354-4F22-9D83-1F8D1458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831</Words>
  <Characters>5241</Characters>
  <Application>Microsoft Office Word</Application>
  <DocSecurity>0</DocSecurity>
  <Lines>43</Lines>
  <Paragraphs>12</Paragraphs>
  <ScaleCrop>false</ScaleCrop>
  <Company>BiBB - Bundesinstitut fuer Berufsbildung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Klein, Bettina</cp:lastModifiedBy>
  <cp:revision>2</cp:revision>
  <cp:lastPrinted>2026-01-13T14:07:00Z</cp:lastPrinted>
  <dcterms:created xsi:type="dcterms:W3CDTF">2026-07-08T07:20:00Z</dcterms:created>
  <dcterms:modified xsi:type="dcterms:W3CDTF">2026-07-08T07:20:00Z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